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56" w:rsidRPr="00A434BE" w:rsidRDefault="00916656" w:rsidP="00916656">
      <w:pPr>
        <w:jc w:val="center"/>
        <w:rPr>
          <w:b/>
          <w:sz w:val="28"/>
          <w:szCs w:val="28"/>
        </w:rPr>
      </w:pPr>
      <w:r w:rsidRPr="00A434BE">
        <w:rPr>
          <w:b/>
          <w:sz w:val="28"/>
          <w:szCs w:val="28"/>
        </w:rPr>
        <w:t>Анализ урока в соответствии с требованиями ФГОС НОО</w:t>
      </w:r>
    </w:p>
    <w:p w:rsidR="00916656" w:rsidRDefault="00916656" w:rsidP="00916656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Цель посещения: </w:t>
      </w:r>
      <w:r>
        <w:rPr>
          <w:bCs/>
          <w:spacing w:val="-2"/>
          <w:sz w:val="28"/>
          <w:szCs w:val="28"/>
        </w:rPr>
        <w:t xml:space="preserve"> </w:t>
      </w:r>
    </w:p>
    <w:p w:rsidR="00916656" w:rsidRDefault="00916656" w:rsidP="00916656">
      <w:pPr>
        <w:shd w:val="clear" w:color="auto" w:fill="FFFFFF"/>
        <w:tabs>
          <w:tab w:val="left" w:pos="2318"/>
        </w:tabs>
      </w:pPr>
      <w:r>
        <w:rPr>
          <w:b/>
          <w:bCs/>
          <w:spacing w:val="-2"/>
          <w:sz w:val="28"/>
          <w:szCs w:val="28"/>
        </w:rPr>
        <w:t>Дата</w:t>
      </w:r>
      <w:r w:rsidRPr="00077C2D">
        <w:rPr>
          <w:b/>
          <w:bCs/>
          <w:spacing w:val="-2"/>
        </w:rPr>
        <w:t xml:space="preserve">: </w:t>
      </w:r>
    </w:p>
    <w:p w:rsidR="00916656" w:rsidRDefault="00916656" w:rsidP="00916656">
      <w:pPr>
        <w:shd w:val="clear" w:color="auto" w:fill="FFFFFF"/>
        <w:tabs>
          <w:tab w:val="left" w:pos="2318"/>
        </w:tabs>
        <w:spacing w:line="322" w:lineRule="exact"/>
        <w:ind w:left="77"/>
      </w:pPr>
      <w:r>
        <w:rPr>
          <w:b/>
          <w:bCs/>
          <w:spacing w:val="-5"/>
          <w:sz w:val="28"/>
          <w:szCs w:val="28"/>
        </w:rPr>
        <w:t xml:space="preserve">Класс, учитель:  </w:t>
      </w:r>
    </w:p>
    <w:p w:rsidR="00916656" w:rsidRDefault="00916656" w:rsidP="00916656">
      <w:pPr>
        <w:shd w:val="clear" w:color="auto" w:fill="FFFFFF"/>
        <w:spacing w:line="322" w:lineRule="exact"/>
        <w:ind w:left="72"/>
      </w:pPr>
      <w:r>
        <w:rPr>
          <w:b/>
          <w:bCs/>
          <w:spacing w:val="-2"/>
          <w:sz w:val="28"/>
          <w:szCs w:val="28"/>
        </w:rPr>
        <w:t xml:space="preserve">Количество учащихся в классе: </w:t>
      </w:r>
    </w:p>
    <w:p w:rsidR="00916656" w:rsidRDefault="00916656" w:rsidP="00916656">
      <w:pPr>
        <w:shd w:val="clear" w:color="auto" w:fill="FFFFFF"/>
        <w:spacing w:before="5" w:line="322" w:lineRule="exact"/>
        <w:ind w:left="72"/>
      </w:pPr>
      <w:r>
        <w:rPr>
          <w:b/>
          <w:bCs/>
          <w:spacing w:val="-2"/>
          <w:sz w:val="28"/>
          <w:szCs w:val="28"/>
        </w:rPr>
        <w:t xml:space="preserve">Присутствовали на уроке: </w:t>
      </w:r>
    </w:p>
    <w:p w:rsidR="00916656" w:rsidRDefault="00916656" w:rsidP="00916656">
      <w:pPr>
        <w:jc w:val="center"/>
        <w:rPr>
          <w:b/>
        </w:rPr>
      </w:pPr>
    </w:p>
    <w:p w:rsidR="00916656" w:rsidRPr="00077C2D" w:rsidRDefault="00916656" w:rsidP="00916656">
      <w:pPr>
        <w:shd w:val="clear" w:color="auto" w:fill="FFFFFF"/>
        <w:spacing w:line="384" w:lineRule="exact"/>
        <w:ind w:left="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урока: </w:t>
      </w:r>
    </w:p>
    <w:p w:rsidR="00916656" w:rsidRDefault="00916656" w:rsidP="00916656">
      <w:pPr>
        <w:shd w:val="clear" w:color="auto" w:fill="FFFFFF"/>
        <w:spacing w:line="322" w:lineRule="exact"/>
        <w:ind w:left="7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Тип урока: </w:t>
      </w:r>
    </w:p>
    <w:p w:rsidR="00916656" w:rsidRDefault="00916656" w:rsidP="00916656">
      <w:pPr>
        <w:shd w:val="clear" w:color="auto" w:fill="FFFFFF"/>
        <w:spacing w:line="322" w:lineRule="exact"/>
        <w:ind w:left="7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Дидактическая задача урока:</w:t>
      </w:r>
    </w:p>
    <w:p w:rsidR="00916656" w:rsidRDefault="00916656" w:rsidP="00916656">
      <w:pPr>
        <w:shd w:val="clear" w:color="auto" w:fill="FFFFFF"/>
        <w:spacing w:line="322" w:lineRule="exact"/>
        <w:ind w:left="77"/>
      </w:pPr>
      <w:r>
        <w:rPr>
          <w:b/>
          <w:bCs/>
          <w:spacing w:val="-2"/>
          <w:sz w:val="28"/>
          <w:szCs w:val="28"/>
        </w:rPr>
        <w:t xml:space="preserve">Цели урока (образовательная, воспитательная, развивающая): </w:t>
      </w:r>
    </w:p>
    <w:p w:rsidR="00916656" w:rsidRPr="00A434BE" w:rsidRDefault="00916656" w:rsidP="00916656">
      <w:pPr>
        <w:rPr>
          <w:b/>
          <w:sz w:val="28"/>
          <w:szCs w:val="28"/>
        </w:rPr>
      </w:pPr>
      <w:r w:rsidRPr="00A434BE">
        <w:rPr>
          <w:b/>
          <w:sz w:val="28"/>
          <w:szCs w:val="28"/>
        </w:rPr>
        <w:t>Ведущие аспекты анализа урока</w:t>
      </w:r>
      <w:r>
        <w:rPr>
          <w:rStyle w:val="a5"/>
          <w:b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916656" w:rsidRPr="001F5845" w:rsidTr="00C03FD6">
        <w:tc>
          <w:tcPr>
            <w:tcW w:w="3708" w:type="dxa"/>
          </w:tcPr>
          <w:p w:rsidR="00916656" w:rsidRPr="001F5845" w:rsidRDefault="00916656" w:rsidP="00C03FD6">
            <w:pPr>
              <w:jc w:val="center"/>
              <w:rPr>
                <w:b/>
              </w:rPr>
            </w:pPr>
            <w:r w:rsidRPr="001F5845">
              <w:rPr>
                <w:b/>
              </w:rPr>
              <w:t>Ведущие аспекты анализа урока</w:t>
            </w:r>
          </w:p>
        </w:tc>
        <w:tc>
          <w:tcPr>
            <w:tcW w:w="5863" w:type="dxa"/>
          </w:tcPr>
          <w:p w:rsidR="00916656" w:rsidRPr="001F5845" w:rsidRDefault="00916656" w:rsidP="00C03FD6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004AE4" w:rsidRDefault="00916656" w:rsidP="00C03FD6">
            <w:r w:rsidRPr="00004AE4">
              <w:t>Дидактическая задача урока</w:t>
            </w:r>
            <w:r>
              <w:t xml:space="preserve"> (краткий оценочный анализ)</w:t>
            </w:r>
          </w:p>
        </w:tc>
        <w:tc>
          <w:tcPr>
            <w:tcW w:w="5863" w:type="dxa"/>
          </w:tcPr>
          <w:p w:rsidR="00916656" w:rsidRDefault="00916656" w:rsidP="00C03FD6">
            <w:pPr>
              <w:ind w:left="-108"/>
            </w:pPr>
            <w:r>
              <w:t>1.Соответствие дидактической задачи урока отобранному содержанию.</w:t>
            </w:r>
          </w:p>
          <w:p w:rsidR="00916656" w:rsidRPr="00004AE4" w:rsidRDefault="00916656" w:rsidP="00C03FD6">
            <w:pPr>
              <w:ind w:left="-108"/>
            </w:pPr>
            <w:r>
              <w:t>2.Результативность решения дидактической задачи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004AE4" w:rsidRDefault="00916656" w:rsidP="00C03FD6">
            <w:r>
              <w:t>Содержание урока</w:t>
            </w:r>
          </w:p>
        </w:tc>
        <w:tc>
          <w:tcPr>
            <w:tcW w:w="5863" w:type="dxa"/>
          </w:tcPr>
          <w:p w:rsidR="00916656" w:rsidRPr="00004AE4" w:rsidRDefault="00916656" w:rsidP="00C03FD6">
            <w:r>
              <w:t>Соответствие основного содержания урока содержанию программы и учебника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004AE4" w:rsidRDefault="00916656" w:rsidP="00C03FD6">
            <w:r>
              <w:t>Методы обучения</w:t>
            </w:r>
          </w:p>
        </w:tc>
        <w:tc>
          <w:tcPr>
            <w:tcW w:w="5863" w:type="dxa"/>
          </w:tcPr>
          <w:p w:rsidR="00916656" w:rsidRPr="00004AE4" w:rsidRDefault="00916656" w:rsidP="00C03FD6">
            <w: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004AE4" w:rsidRDefault="00916656" w:rsidP="00C03FD6">
            <w:r>
              <w:t>Формы обучения</w:t>
            </w:r>
          </w:p>
        </w:tc>
        <w:tc>
          <w:tcPr>
            <w:tcW w:w="5863" w:type="dxa"/>
          </w:tcPr>
          <w:p w:rsidR="00916656" w:rsidRDefault="00916656" w:rsidP="00C03FD6">
            <w:r>
              <w:t>1. Соответствие форм обучения (фронтальная, групповая, индивидуальная, коллективная) решению основной дидактической задачи урока.</w:t>
            </w:r>
          </w:p>
          <w:p w:rsidR="00916656" w:rsidRPr="00004AE4" w:rsidRDefault="00916656" w:rsidP="00C03FD6">
            <w:r w:rsidRPr="00BE6551">
              <w:t xml:space="preserve">2. Целесообразность использования </w:t>
            </w:r>
            <w:r>
              <w:t>предложенных заданий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004AE4" w:rsidRDefault="00916656" w:rsidP="00C03FD6">
            <w:r>
              <w:t>Результативность урока</w:t>
            </w:r>
          </w:p>
        </w:tc>
        <w:tc>
          <w:tcPr>
            <w:tcW w:w="5863" w:type="dxa"/>
          </w:tcPr>
          <w:p w:rsidR="00916656" w:rsidRPr="00004AE4" w:rsidRDefault="00916656" w:rsidP="00C03FD6">
            <w:r>
              <w:t>Достижение цели и решение основной дидактической задачи урока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004AE4" w:rsidRDefault="00916656" w:rsidP="00C03FD6">
            <w:r>
              <w:t>Практическая направленность урока</w:t>
            </w:r>
          </w:p>
        </w:tc>
        <w:tc>
          <w:tcPr>
            <w:tcW w:w="5863" w:type="dxa"/>
          </w:tcPr>
          <w:p w:rsidR="00916656" w:rsidRPr="00004AE4" w:rsidRDefault="00916656" w:rsidP="00C03FD6">
            <w: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004AE4" w:rsidRDefault="00916656" w:rsidP="00C03FD6">
            <w: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5863" w:type="dxa"/>
          </w:tcPr>
          <w:p w:rsidR="00916656" w:rsidRDefault="00916656" w:rsidP="00C03FD6">
            <w:r>
              <w:t>1.Уровень самостоятельности школьников при решении дидактической задачи урока</w:t>
            </w:r>
          </w:p>
          <w:p w:rsidR="00916656" w:rsidRDefault="00916656" w:rsidP="00C03FD6">
            <w:r>
              <w:t>2. Характер самостоятельной учебной деятельности (репродуктивный, творческий)</w:t>
            </w:r>
          </w:p>
          <w:p w:rsidR="00916656" w:rsidRPr="00004AE4" w:rsidRDefault="00916656" w:rsidP="00C03FD6">
            <w:r>
              <w:t>3. Взаимопомощь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Pr="005C3333" w:rsidRDefault="00916656" w:rsidP="00C03FD6">
            <w:r w:rsidRPr="005C3333">
              <w:t>Формирование универсальных учебных действий на каждом этапе урока</w:t>
            </w:r>
          </w:p>
        </w:tc>
        <w:tc>
          <w:tcPr>
            <w:tcW w:w="5863" w:type="dxa"/>
          </w:tcPr>
          <w:p w:rsidR="00916656" w:rsidRDefault="00916656" w:rsidP="00C03FD6">
            <w:r>
              <w:t>Личностные, познавательные, коммуникативные, регулятивные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Default="00916656" w:rsidP="00C03FD6">
            <w:r>
              <w:t xml:space="preserve">Формирование </w:t>
            </w:r>
            <w:proofErr w:type="spellStart"/>
            <w:r>
              <w:t>ИКТ-компетентности</w:t>
            </w:r>
            <w:proofErr w:type="spellEnd"/>
          </w:p>
        </w:tc>
        <w:tc>
          <w:tcPr>
            <w:tcW w:w="5863" w:type="dxa"/>
          </w:tcPr>
          <w:p w:rsidR="00916656" w:rsidRDefault="00916656" w:rsidP="00C03FD6">
            <w:r>
              <w:t xml:space="preserve">Применение ИКТ на уроке,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ИКТ компетентности учащихся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Default="00916656" w:rsidP="00C03FD6">
            <w:r>
              <w:t>Структура урока</w:t>
            </w:r>
          </w:p>
        </w:tc>
        <w:tc>
          <w:tcPr>
            <w:tcW w:w="5863" w:type="dxa"/>
          </w:tcPr>
          <w:p w:rsidR="00916656" w:rsidRDefault="00916656" w:rsidP="00C03FD6">
            <w:r>
              <w:t>Соответствие структуры урока основной дидактической задаче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Default="00916656" w:rsidP="00C03FD6">
            <w:r>
              <w:t>Педагогический стиль</w:t>
            </w:r>
          </w:p>
        </w:tc>
        <w:tc>
          <w:tcPr>
            <w:tcW w:w="5863" w:type="dxa"/>
          </w:tcPr>
          <w:p w:rsidR="00916656" w:rsidRDefault="00916656" w:rsidP="00C03FD6">
            <w:r>
              <w:t>Соблюдение норм педагогической этики</w:t>
            </w:r>
          </w:p>
        </w:tc>
      </w:tr>
      <w:tr w:rsidR="00916656" w:rsidRPr="00004AE4" w:rsidTr="00C03FD6">
        <w:tc>
          <w:tcPr>
            <w:tcW w:w="3708" w:type="dxa"/>
          </w:tcPr>
          <w:p w:rsidR="00916656" w:rsidRDefault="00916656" w:rsidP="00C03FD6">
            <w:r>
              <w:t>Гигиенические требования</w:t>
            </w:r>
          </w:p>
        </w:tc>
        <w:tc>
          <w:tcPr>
            <w:tcW w:w="5863" w:type="dxa"/>
          </w:tcPr>
          <w:p w:rsidR="00916656" w:rsidRDefault="00916656" w:rsidP="00C03FD6">
            <w: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916656" w:rsidRPr="00916656" w:rsidRDefault="00916656" w:rsidP="00916656">
      <w:pPr>
        <w:rPr>
          <w:b/>
        </w:rPr>
      </w:pPr>
    </w:p>
    <w:p w:rsidR="00916656" w:rsidRDefault="00916656" w:rsidP="00916656">
      <w:pPr>
        <w:rPr>
          <w:b/>
        </w:rPr>
      </w:pPr>
      <w:r>
        <w:rPr>
          <w:b/>
        </w:rPr>
        <w:t>Выводы и рекомендации:</w:t>
      </w:r>
    </w:p>
    <w:p w:rsidR="00916656" w:rsidRDefault="00916656" w:rsidP="00916656">
      <w:pPr>
        <w:rPr>
          <w:b/>
        </w:rPr>
      </w:pPr>
    </w:p>
    <w:p w:rsidR="00916656" w:rsidRDefault="00916656" w:rsidP="00916656">
      <w:pPr>
        <w:jc w:val="center"/>
        <w:rPr>
          <w:b/>
        </w:rPr>
      </w:pPr>
      <w:r>
        <w:rPr>
          <w:b/>
        </w:rPr>
        <w:t>Основные этапы урока</w:t>
      </w:r>
    </w:p>
    <w:p w:rsidR="00916656" w:rsidRDefault="00916656" w:rsidP="00916656">
      <w:pPr>
        <w:jc w:val="center"/>
        <w:rPr>
          <w:b/>
        </w:rPr>
      </w:pPr>
    </w:p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6639"/>
      </w:tblGrid>
      <w:tr w:rsidR="00916656" w:rsidRPr="001F5845" w:rsidTr="00C03FD6">
        <w:tc>
          <w:tcPr>
            <w:tcW w:w="3960" w:type="dxa"/>
          </w:tcPr>
          <w:p w:rsidR="00916656" w:rsidRPr="001F5845" w:rsidRDefault="00916656" w:rsidP="00C03FD6">
            <w:pPr>
              <w:jc w:val="center"/>
              <w:rPr>
                <w:b/>
              </w:rPr>
            </w:pPr>
            <w:r w:rsidRPr="001F5845">
              <w:rPr>
                <w:b/>
              </w:rPr>
              <w:t>Основные этапы урока, воспроизводящего целостный учебный процесс</w:t>
            </w:r>
          </w:p>
        </w:tc>
        <w:tc>
          <w:tcPr>
            <w:tcW w:w="6639" w:type="dxa"/>
          </w:tcPr>
          <w:p w:rsidR="00916656" w:rsidRPr="001F5845" w:rsidRDefault="00916656" w:rsidP="00C03FD6">
            <w:pPr>
              <w:jc w:val="center"/>
              <w:rPr>
                <w:b/>
              </w:rPr>
            </w:pPr>
            <w:r w:rsidRPr="001F5845">
              <w:rPr>
                <w:b/>
              </w:rPr>
              <w:t xml:space="preserve">Наблюдаемые приемы обучения и учения </w:t>
            </w:r>
          </w:p>
        </w:tc>
      </w:tr>
      <w:tr w:rsidR="00916656" w:rsidRPr="00691CA9" w:rsidTr="00C03FD6">
        <w:tc>
          <w:tcPr>
            <w:tcW w:w="3960" w:type="dxa"/>
          </w:tcPr>
          <w:p w:rsidR="00916656" w:rsidRPr="00691CA9" w:rsidRDefault="00916656" w:rsidP="00C03FD6">
            <w:r>
              <w:t>Организационный момент</w:t>
            </w:r>
          </w:p>
        </w:tc>
        <w:tc>
          <w:tcPr>
            <w:tcW w:w="6639" w:type="dxa"/>
          </w:tcPr>
          <w:p w:rsidR="00916656" w:rsidRPr="00691CA9" w:rsidRDefault="00916656" w:rsidP="00C03FD6">
            <w:r>
              <w:t>Приветствие учителя, подготовка рабочих мест</w:t>
            </w:r>
          </w:p>
        </w:tc>
      </w:tr>
      <w:tr w:rsidR="00916656" w:rsidRPr="00691CA9" w:rsidTr="00C03FD6">
        <w:tc>
          <w:tcPr>
            <w:tcW w:w="3960" w:type="dxa"/>
          </w:tcPr>
          <w:p w:rsidR="00916656" w:rsidRPr="00691CA9" w:rsidRDefault="00916656" w:rsidP="00C03FD6">
            <w:r>
              <w:t>Постановка цели урока в начале или в процессе урока</w:t>
            </w:r>
          </w:p>
        </w:tc>
        <w:tc>
          <w:tcPr>
            <w:tcW w:w="6639" w:type="dxa"/>
          </w:tcPr>
          <w:p w:rsidR="00916656" w:rsidRDefault="00916656" w:rsidP="00C03FD6">
            <w:r>
              <w:t xml:space="preserve">Формулировка цели учителем или детьми и способы фиксации цели урока. Приемы обучения, демонстрирующие недостаточность имеющихся знаний, </w:t>
            </w:r>
            <w:proofErr w:type="spellStart"/>
            <w:r>
              <w:t>несформированность</w:t>
            </w:r>
            <w:proofErr w:type="spellEnd"/>
            <w:r>
              <w:t xml:space="preserve"> УУД</w:t>
            </w:r>
          </w:p>
          <w:p w:rsidR="00916656" w:rsidRPr="00691CA9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</w:p>
        </w:tc>
      </w:tr>
      <w:tr w:rsidR="00916656" w:rsidRPr="00691CA9" w:rsidTr="00C03FD6">
        <w:tc>
          <w:tcPr>
            <w:tcW w:w="3960" w:type="dxa"/>
          </w:tcPr>
          <w:p w:rsidR="00916656" w:rsidRPr="00691CA9" w:rsidRDefault="00916656" w:rsidP="00C03FD6">
            <w:r>
              <w:t>Актуализация знаний УУД в начале урока или в процессе его по мере необходимости</w:t>
            </w:r>
          </w:p>
        </w:tc>
        <w:tc>
          <w:tcPr>
            <w:tcW w:w="6639" w:type="dxa"/>
          </w:tcPr>
          <w:p w:rsidR="00916656" w:rsidRDefault="00916656" w:rsidP="00C03FD6">
            <w:r>
              <w:t xml:space="preserve">Приемы повторения системы опорных понятий или ранее усвоенных учебных действий, необходимых и достаточных для восприятия нового материала школьниками. </w:t>
            </w:r>
          </w:p>
          <w:p w:rsidR="00916656" w:rsidRPr="00691CA9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</w:p>
        </w:tc>
      </w:tr>
      <w:tr w:rsidR="00916656" w:rsidRPr="00691CA9" w:rsidTr="00C03FD6">
        <w:tc>
          <w:tcPr>
            <w:tcW w:w="3960" w:type="dxa"/>
          </w:tcPr>
          <w:p w:rsidR="00916656" w:rsidRPr="00691CA9" w:rsidRDefault="00916656" w:rsidP="00C03FD6">
            <w:r>
              <w:t>Первичное восприятие и усвоение нового теоретического учебного материала (правил, понятий, алгоритмов…)</w:t>
            </w:r>
          </w:p>
        </w:tc>
        <w:tc>
          <w:tcPr>
            <w:tcW w:w="6639" w:type="dxa"/>
          </w:tcPr>
          <w:p w:rsidR="00916656" w:rsidRDefault="00916656" w:rsidP="00C03FD6">
            <w:r>
              <w:t>Приемы привлечения внимания детей к принципиально новым сведениям, приемы первичного закрепления (выражаются в речи детей)</w:t>
            </w:r>
          </w:p>
          <w:p w:rsidR="00916656" w:rsidRPr="00691CA9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</w:p>
        </w:tc>
      </w:tr>
      <w:tr w:rsidR="00916656" w:rsidRPr="00691CA9" w:rsidTr="00C03FD6">
        <w:tc>
          <w:tcPr>
            <w:tcW w:w="3960" w:type="dxa"/>
          </w:tcPr>
          <w:p w:rsidR="00916656" w:rsidRPr="00691CA9" w:rsidRDefault="00916656" w:rsidP="00C03FD6">
            <w: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6639" w:type="dxa"/>
          </w:tcPr>
          <w:p w:rsidR="00916656" w:rsidRDefault="00916656" w:rsidP="00C03FD6">
            <w:r>
              <w:t>Воспроизведение учащимися способов решений задач, выполнение упражнений по образцу, применение грамматических правил при написании слов, предложений</w:t>
            </w:r>
          </w:p>
          <w:p w:rsidR="00916656" w:rsidRPr="00691CA9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  <w:r>
              <w:t>.</w:t>
            </w:r>
          </w:p>
        </w:tc>
      </w:tr>
      <w:tr w:rsidR="00916656" w:rsidRPr="00691CA9" w:rsidTr="00C03FD6">
        <w:tc>
          <w:tcPr>
            <w:tcW w:w="3960" w:type="dxa"/>
          </w:tcPr>
          <w:p w:rsidR="00916656" w:rsidRPr="00691CA9" w:rsidRDefault="00916656" w:rsidP="00C03FD6">
            <w:r>
              <w:t>Самостоятельное творческое использование сформированных умений и навыков</w:t>
            </w:r>
          </w:p>
        </w:tc>
        <w:tc>
          <w:tcPr>
            <w:tcW w:w="6639" w:type="dxa"/>
          </w:tcPr>
          <w:p w:rsidR="00916656" w:rsidRDefault="00916656" w:rsidP="00C03FD6">
            <w:r>
              <w:t>Решение учебных задач повышенной трудности или практических задач</w:t>
            </w:r>
          </w:p>
          <w:p w:rsidR="00916656" w:rsidRPr="00691CA9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  <w:r>
              <w:t>.</w:t>
            </w:r>
          </w:p>
        </w:tc>
      </w:tr>
      <w:tr w:rsidR="00916656" w:rsidRPr="00691CA9" w:rsidTr="00C03FD6">
        <w:tc>
          <w:tcPr>
            <w:tcW w:w="3960" w:type="dxa"/>
          </w:tcPr>
          <w:p w:rsidR="00916656" w:rsidRPr="00691CA9" w:rsidRDefault="00916656" w:rsidP="00C03FD6">
            <w:r>
              <w:t>Динамическая пауза</w:t>
            </w:r>
          </w:p>
        </w:tc>
        <w:tc>
          <w:tcPr>
            <w:tcW w:w="6639" w:type="dxa"/>
          </w:tcPr>
          <w:p w:rsidR="00916656" w:rsidRPr="00691CA9" w:rsidRDefault="00916656" w:rsidP="00C03FD6">
            <w:r>
              <w:t>Основные приемы динамической паузы</w:t>
            </w:r>
          </w:p>
        </w:tc>
      </w:tr>
      <w:tr w:rsidR="00916656" w:rsidRPr="00691CA9" w:rsidTr="00C03FD6">
        <w:tc>
          <w:tcPr>
            <w:tcW w:w="3960" w:type="dxa"/>
          </w:tcPr>
          <w:p w:rsidR="00916656" w:rsidRDefault="00916656" w:rsidP="00C03FD6">
            <w:r>
              <w:t xml:space="preserve">Обобщение усвоенного и включение его в систему ранее усвоенных </w:t>
            </w:r>
            <w:proofErr w:type="spellStart"/>
            <w:r>
              <w:t>ЗУНов</w:t>
            </w:r>
            <w:proofErr w:type="spellEnd"/>
            <w:r>
              <w:t xml:space="preserve"> и УУД</w:t>
            </w:r>
          </w:p>
        </w:tc>
        <w:tc>
          <w:tcPr>
            <w:tcW w:w="6639" w:type="dxa"/>
          </w:tcPr>
          <w:p w:rsidR="00916656" w:rsidRDefault="00916656" w:rsidP="00C03FD6">
            <w:r>
              <w:t>Использование нового содержания совместно с ранее изученным в условиях фронтального опроса, беседы, при решении задач и выполнении упражнений</w:t>
            </w:r>
          </w:p>
          <w:p w:rsidR="00916656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</w:p>
        </w:tc>
      </w:tr>
      <w:tr w:rsidR="00916656" w:rsidRPr="00691CA9" w:rsidTr="00C03FD6">
        <w:tc>
          <w:tcPr>
            <w:tcW w:w="3960" w:type="dxa"/>
          </w:tcPr>
          <w:p w:rsidR="00916656" w:rsidRDefault="00916656" w:rsidP="00C03FD6">
            <w:r>
              <w:t>Рефлексия деятельности</w:t>
            </w:r>
          </w:p>
        </w:tc>
        <w:tc>
          <w:tcPr>
            <w:tcW w:w="6639" w:type="dxa"/>
          </w:tcPr>
          <w:p w:rsidR="00916656" w:rsidRDefault="00916656" w:rsidP="00C03FD6">
            <w:r>
              <w:t>Подведение 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</w:p>
          <w:p w:rsidR="00916656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</w:p>
        </w:tc>
      </w:tr>
      <w:tr w:rsidR="00916656" w:rsidRPr="00691CA9" w:rsidTr="00C03FD6">
        <w:tc>
          <w:tcPr>
            <w:tcW w:w="3960" w:type="dxa"/>
          </w:tcPr>
          <w:p w:rsidR="00916656" w:rsidRDefault="00916656" w:rsidP="00C03FD6">
            <w:r>
              <w:t>Контроль за процессом и результатом учебной деятельности школьников</w:t>
            </w:r>
          </w:p>
        </w:tc>
        <w:tc>
          <w:tcPr>
            <w:tcW w:w="6639" w:type="dxa"/>
          </w:tcPr>
          <w:p w:rsidR="00916656" w:rsidRDefault="00916656" w:rsidP="00C03FD6">
            <w:r>
              <w:t>Обучение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</w:p>
          <w:p w:rsidR="00916656" w:rsidRDefault="00916656" w:rsidP="00C03FD6">
            <w:r>
              <w:t>Проявляется в устных высказываниях детей и в результатах письменных работ.</w:t>
            </w:r>
          </w:p>
          <w:p w:rsidR="00916656" w:rsidRDefault="00916656" w:rsidP="00C03FD6">
            <w:r>
              <w:t xml:space="preserve">Приемы формирования УУД, </w:t>
            </w:r>
            <w:proofErr w:type="spellStart"/>
            <w:r>
              <w:t>ИКТ-компетентности</w:t>
            </w:r>
            <w:proofErr w:type="spellEnd"/>
          </w:p>
        </w:tc>
      </w:tr>
    </w:tbl>
    <w:p w:rsidR="006354A9" w:rsidRDefault="006354A9"/>
    <w:sectPr w:rsidR="006354A9" w:rsidSect="0063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EA" w:rsidRDefault="00393FEA" w:rsidP="00916656">
      <w:r>
        <w:separator/>
      </w:r>
    </w:p>
  </w:endnote>
  <w:endnote w:type="continuationSeparator" w:id="0">
    <w:p w:rsidR="00393FEA" w:rsidRDefault="00393FEA" w:rsidP="0091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EA" w:rsidRDefault="00393FEA" w:rsidP="00916656">
      <w:r>
        <w:separator/>
      </w:r>
    </w:p>
  </w:footnote>
  <w:footnote w:type="continuationSeparator" w:id="0">
    <w:p w:rsidR="00393FEA" w:rsidRDefault="00393FEA" w:rsidP="00916656">
      <w:r>
        <w:continuationSeparator/>
      </w:r>
    </w:p>
  </w:footnote>
  <w:footnote w:id="1">
    <w:p w:rsidR="00916656" w:rsidRDefault="00916656" w:rsidP="00916656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Чуракова</w:t>
      </w:r>
      <w:proofErr w:type="spellEnd"/>
      <w:r>
        <w:t xml:space="preserve"> Р.Г. Технология и аспектный анализ современного урока в начальной школе. -2-е изд., М.: </w:t>
      </w:r>
      <w:proofErr w:type="spellStart"/>
      <w:r>
        <w:t>Академкнига</w:t>
      </w:r>
      <w:proofErr w:type="spellEnd"/>
      <w:r>
        <w:t>/Учебник, 2009.- 112 с.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656"/>
    <w:rsid w:val="00393FEA"/>
    <w:rsid w:val="006354A9"/>
    <w:rsid w:val="0091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1665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16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166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2016-11-02T07:52:00Z</dcterms:created>
  <dcterms:modified xsi:type="dcterms:W3CDTF">2016-11-02T07:53:00Z</dcterms:modified>
</cp:coreProperties>
</file>